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第八届中国国际“互联网</w:t>
      </w:r>
      <w:r>
        <w:rPr>
          <w:rFonts w:ascii="方正小标宋简体" w:hAnsi="黑体" w:eastAsia="方正小标宋简体" w:cs="仿宋_GB2312"/>
          <w:bCs/>
          <w:sz w:val="36"/>
          <w:szCs w:val="36"/>
        </w:rPr>
        <w:t>+”大学生创新创业大赛</w:t>
      </w:r>
      <w:r>
        <w:rPr>
          <w:rFonts w:hint="eastAsia" w:ascii="方正小标宋简体" w:hAnsi="黑体" w:eastAsia="方正小标宋简体" w:cs="仿宋_GB2312"/>
          <w:bCs/>
          <w:sz w:val="36"/>
          <w:szCs w:val="36"/>
        </w:rPr>
        <w:t>评审规则</w:t>
      </w:r>
    </w:p>
    <w:p>
      <w:pPr>
        <w:jc w:val="left"/>
        <w:rPr>
          <w:rFonts w:ascii="黑体" w:eastAsia="黑体" w:cs="仿宋_GB2312"/>
          <w:sz w:val="32"/>
          <w:szCs w:val="32"/>
        </w:rPr>
      </w:pPr>
      <w:r>
        <w:rPr>
          <w:rFonts w:hint="eastAsia" w:ascii="黑体" w:eastAsia="黑体" w:cs="仿宋_GB2312"/>
          <w:sz w:val="32"/>
          <w:szCs w:val="32"/>
        </w:rPr>
        <w:t>九、</w:t>
      </w:r>
      <w:bookmarkStart w:id="0" w:name="_GoBack"/>
      <w:r>
        <w:rPr>
          <w:rFonts w:hint="eastAsia" w:ascii="黑体" w:eastAsia="黑体" w:cs="仿宋_GB2312"/>
          <w:sz w:val="32"/>
          <w:szCs w:val="32"/>
        </w:rPr>
        <w:t>产业命题赛道项目评审要点</w:t>
      </w:r>
      <w:bookmarkEnd w:id="0"/>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1228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5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42"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.项目符合将专业知识与产业实际问题有效结合，并转化为商业价值或社会价值，展现创新创业教育对创业者基本素养和认知的塑造力和提升创业者综合能力的效力。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w:t>
            </w:r>
            <w:r>
              <w:rPr>
                <w:rFonts w:ascii="仿宋_GB2312" w:hAnsi="仿宋_GB2312" w:eastAsia="仿宋_GB2312" w:cs="仿宋_GB2312"/>
                <w:sz w:val="24"/>
                <w:szCs w:val="24"/>
              </w:rPr>
              <w:t>多学科交叉、专创融合、产学研协同创新等模式在项目的产生与执行中的重要作用</w:t>
            </w:r>
            <w:r>
              <w:rPr>
                <w:rFonts w:hint="eastAsia" w:ascii="仿宋_GB2312" w:hAnsi="仿宋_GB2312" w:eastAsia="仿宋_GB2312" w:cs="仿宋_GB2312"/>
                <w:sz w:val="24"/>
                <w:szCs w:val="24"/>
              </w:rPr>
              <w:t>。</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命题分析</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1.全方位开展与所选命题相关的产业（行业）的产业规模、增长速度、竞争格局、产业趋势、产业政策以及市场的定位、特征、需求等方面的调研，形成一手资料。</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2.系统、深入了解企业（机构）内外部环境情况，通过与企业对接，准确把握其实际需求与痛点，明确解决该命题所需的各类资源。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1.用于解决命题的创意、技术、方案、模式等的先进性情况。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2.团队基于科学严谨的创新过程，遵循创新规律，运用各类创新的理念和范式解决命题。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3.基于产业命题赛道开放创新的内在要求，促进企业（机构）将内外部资源有机整合，提高其创新效率的情况。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1.团队的组成原则与过程是否科学合理，是否具有支撑解决命题的知识、技术和经验。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2.团队的组织构架、人员配置、分工协作、能力互补、专业结构的合理性情况。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3.团队与项目关系的真实性、紧密性情况，团队对项目的各项投入情况，团队与企业（机构）持续合作的可能性情况。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实现维度</w:t>
            </w:r>
          </w:p>
        </w:tc>
        <w:tc>
          <w:tcPr>
            <w:tcW w:w="4153"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1.解决命题过程的规划和工作进度安排合理，在各阶段工作目标清晰，难点明确，重点突出，并能兼顾目标与资源配置。</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匹配企业（机构）命题要求，解决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具备先进性、现实性、经济性、高完成度等特点。</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3.命题解决方案是否解决企业（机构）命题中涉及的问题，以及为企业（机构）带来经济效益、社会效益的潜力情况。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仿宋" w:hAnsi="仿宋" w:eastAsia="仿宋" w:cs="仿宋"/>
          <w:sz w:val="24"/>
          <w:szCs w:val="24"/>
        </w:rPr>
      </w:pPr>
    </w:p>
    <w:sectPr>
      <w:footerReference r:id="rId3" w:type="default"/>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zOWRiY2UzOTc5MTNjYzAyOWNhNTQ4YjZmZjU0ZjgifQ=="/>
  </w:docVars>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363142"/>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17</Pages>
  <Words>8642</Words>
  <Characters>8852</Characters>
  <Lines>65</Lines>
  <Paragraphs>18</Paragraphs>
  <TotalTime>1</TotalTime>
  <ScaleCrop>false</ScaleCrop>
  <LinksUpToDate>false</LinksUpToDate>
  <CharactersWithSpaces>8852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2022-04-26T00:14:00Z</dcterms:created>
  <dc:creator>saking</dc:creator>
  <cp:lastModifiedBy>贾彦楠</cp:lastModifiedBy>
  <cp:lastPrinted>2022-04-25T02:47:00Z</cp:lastPrinted>
  <dcterms:modified xsi:type="dcterms:W3CDTF">2022-06-01T23:58:56Z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B898777D6DD2400E8BB8FDCDB3DBDB41</vt:lpwstr>
  </property>
</Properties>
</file>