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FED" w:rsidRDefault="006329DD">
      <w:pPr>
        <w:pStyle w:val="1"/>
        <w:widowControl/>
        <w:shd w:val="clear" w:color="auto" w:fill="FFFFFF"/>
        <w:spacing w:beforeAutospacing="0" w:afterAutospacing="0" w:line="570" w:lineRule="atLeast"/>
        <w:rPr>
          <w:rFonts w:ascii="楷体" w:eastAsia="楷体" w:hAnsi="楷体" w:cs="楷体" w:hint="default"/>
          <w:b w:val="0"/>
          <w:kern w:val="2"/>
          <w:sz w:val="28"/>
          <w:szCs w:val="28"/>
          <w:shd w:val="clear" w:color="auto" w:fill="FAFAFA"/>
        </w:rPr>
      </w:pPr>
      <w:bookmarkStart w:id="0" w:name="_GoBack"/>
      <w:bookmarkEnd w:id="0"/>
      <w:proofErr w:type="gramStart"/>
      <w:r>
        <w:rPr>
          <w:rFonts w:ascii="楷体" w:eastAsia="楷体" w:hAnsi="楷体" w:cs="楷体"/>
          <w:b w:val="0"/>
          <w:kern w:val="2"/>
          <w:sz w:val="28"/>
          <w:szCs w:val="28"/>
          <w:shd w:val="clear" w:color="auto" w:fill="FAFAFA"/>
        </w:rPr>
        <w:t>中云智车</w:t>
      </w:r>
      <w:proofErr w:type="gramEnd"/>
      <w:r>
        <w:rPr>
          <w:rFonts w:ascii="楷体" w:eastAsia="楷体" w:hAnsi="楷体" w:cs="楷体"/>
          <w:b w:val="0"/>
          <w:kern w:val="2"/>
          <w:sz w:val="28"/>
          <w:szCs w:val="28"/>
          <w:shd w:val="clear" w:color="auto" w:fill="FAFAFA"/>
        </w:rPr>
        <w:t>——未来商用无人车行业定义者</w:t>
      </w:r>
      <w:r>
        <w:rPr>
          <w:rFonts w:ascii="楷体" w:eastAsia="楷体" w:hAnsi="楷体" w:cs="楷体"/>
          <w:b w:val="0"/>
          <w:kern w:val="2"/>
          <w:sz w:val="28"/>
          <w:szCs w:val="28"/>
          <w:shd w:val="clear" w:color="auto" w:fill="FAFAFA"/>
        </w:rPr>
        <w:t> </w:t>
      </w:r>
    </w:p>
    <w:p w:rsidR="00617FED" w:rsidRDefault="006329DD">
      <w:pPr>
        <w:rPr>
          <w:rFonts w:ascii="楷体" w:eastAsia="楷体" w:hAnsi="楷体" w:cs="楷体"/>
          <w:sz w:val="28"/>
          <w:szCs w:val="28"/>
          <w:shd w:val="clear" w:color="auto" w:fill="FAFAFA"/>
        </w:rPr>
      </w:pPr>
      <w:r>
        <w:rPr>
          <w:rFonts w:ascii="楷体" w:eastAsia="楷体" w:hAnsi="楷体" w:cs="楷体" w:hint="eastAsia"/>
          <w:sz w:val="28"/>
          <w:szCs w:val="28"/>
          <w:shd w:val="clear" w:color="auto" w:fill="FAFAFA"/>
        </w:rPr>
        <w:t>初创组：</w:t>
      </w:r>
      <w:proofErr w:type="gramStart"/>
      <w:r>
        <w:rPr>
          <w:rFonts w:ascii="楷体" w:eastAsia="楷体" w:hAnsi="楷体" w:cs="楷体" w:hint="eastAsia"/>
          <w:sz w:val="28"/>
          <w:szCs w:val="28"/>
          <w:shd w:val="clear" w:color="auto" w:fill="FAFAFA"/>
        </w:rPr>
        <w:t>中云智车从</w:t>
      </w:r>
      <w:proofErr w:type="gramEnd"/>
      <w:r>
        <w:rPr>
          <w:rFonts w:ascii="楷体" w:eastAsia="楷体" w:hAnsi="楷体" w:cs="楷体" w:hint="eastAsia"/>
          <w:sz w:val="28"/>
          <w:szCs w:val="28"/>
          <w:shd w:val="clear" w:color="auto" w:fill="FAFAFA"/>
        </w:rPr>
        <w:t>北理工特种无人车辆创新基地、方程式赛车队孵化而来，是国内首个车规级特定场景无人车整车研发者，拥有车规级无人车全栈研发能力。中云</w:t>
      </w:r>
      <w:proofErr w:type="gramStart"/>
      <w:r>
        <w:rPr>
          <w:rFonts w:ascii="楷体" w:eastAsia="楷体" w:hAnsi="楷体" w:cs="楷体" w:hint="eastAsia"/>
          <w:sz w:val="28"/>
          <w:szCs w:val="28"/>
          <w:shd w:val="clear" w:color="auto" w:fill="FAFAFA"/>
        </w:rPr>
        <w:t>智车形成</w:t>
      </w:r>
      <w:proofErr w:type="gramEnd"/>
      <w:r>
        <w:rPr>
          <w:rFonts w:ascii="楷体" w:eastAsia="楷体" w:hAnsi="楷体" w:cs="楷体" w:hint="eastAsia"/>
          <w:sz w:val="28"/>
          <w:szCs w:val="28"/>
          <w:shd w:val="clear" w:color="auto" w:fill="FAFAFA"/>
        </w:rPr>
        <w:t>了“模块化车规级无人车通用底盘</w:t>
      </w:r>
      <w:r>
        <w:rPr>
          <w:rFonts w:ascii="楷体" w:eastAsia="楷体" w:hAnsi="楷体" w:cs="楷体" w:hint="eastAsia"/>
          <w:sz w:val="28"/>
          <w:szCs w:val="28"/>
          <w:shd w:val="clear" w:color="auto" w:fill="FAFAFA"/>
        </w:rPr>
        <w:t>+</w:t>
      </w:r>
      <w:r>
        <w:rPr>
          <w:rFonts w:ascii="楷体" w:eastAsia="楷体" w:hAnsi="楷体" w:cs="楷体" w:hint="eastAsia"/>
          <w:sz w:val="28"/>
          <w:szCs w:val="28"/>
          <w:shd w:val="clear" w:color="auto" w:fill="FAFAFA"/>
        </w:rPr>
        <w:t>订制化功能上装及算法”的无人车整车研发与生产新模式。打造无人物流车、无人摆渡车、无人运货车、无人军用车等特定场景商用无人车，为推动其快速落地与汽车产业升级而不懈努力。</w:t>
      </w:r>
      <w:r>
        <w:rPr>
          <w:rFonts w:ascii="楷体" w:eastAsia="楷体" w:hAnsi="楷体" w:cs="楷体" w:hint="eastAsia"/>
          <w:sz w:val="28"/>
          <w:szCs w:val="28"/>
          <w:shd w:val="clear" w:color="auto" w:fill="FAFAFA"/>
        </w:rPr>
        <w:br/>
      </w:r>
    </w:p>
    <w:p w:rsidR="00617FED" w:rsidRDefault="006329DD">
      <w:pPr>
        <w:rPr>
          <w:rFonts w:ascii="楷体" w:eastAsia="楷体" w:hAnsi="楷体" w:cs="楷体"/>
          <w:sz w:val="28"/>
          <w:szCs w:val="28"/>
          <w:shd w:val="clear" w:color="auto" w:fill="FAFAFA"/>
        </w:rPr>
      </w:pPr>
      <w:proofErr w:type="gramStart"/>
      <w:r>
        <w:rPr>
          <w:rFonts w:ascii="楷体" w:eastAsia="楷体" w:hAnsi="楷体" w:cs="楷体" w:hint="eastAsia"/>
          <w:sz w:val="28"/>
          <w:szCs w:val="28"/>
          <w:shd w:val="clear" w:color="auto" w:fill="FAFAFA"/>
        </w:rPr>
        <w:t>罗化新材料</w:t>
      </w:r>
      <w:proofErr w:type="gramEnd"/>
      <w:r>
        <w:rPr>
          <w:rFonts w:ascii="楷体" w:eastAsia="楷体" w:hAnsi="楷体" w:cs="楷体" w:hint="eastAsia"/>
          <w:sz w:val="28"/>
          <w:szCs w:val="28"/>
          <w:shd w:val="clear" w:color="auto" w:fill="FAFAFA"/>
        </w:rPr>
        <w:t>：全球激光荧光陶瓷的领航者</w:t>
      </w:r>
    </w:p>
    <w:p w:rsidR="00617FED" w:rsidRDefault="006329DD">
      <w:pPr>
        <w:rPr>
          <w:rFonts w:ascii="楷体" w:eastAsia="楷体" w:hAnsi="楷体" w:cs="楷体"/>
          <w:sz w:val="28"/>
          <w:szCs w:val="28"/>
          <w:shd w:val="clear" w:color="auto" w:fill="FAFAFA"/>
        </w:rPr>
      </w:pPr>
      <w:r>
        <w:rPr>
          <w:rFonts w:ascii="楷体" w:eastAsia="楷体" w:hAnsi="楷体" w:cs="楷体" w:hint="eastAsia"/>
          <w:sz w:val="28"/>
          <w:szCs w:val="28"/>
          <w:shd w:val="clear" w:color="auto" w:fill="FAFAFA"/>
        </w:rPr>
        <w:t>初创组：“罗化新材料”项目团队注册成立的江苏罗化新材料有限公司致力于高品质荧光转换器材料的研发、生产，及提供照明与现实一</w:t>
      </w:r>
      <w:r>
        <w:rPr>
          <w:rFonts w:ascii="楷体" w:eastAsia="楷体" w:hAnsi="楷体" w:cs="楷体" w:hint="eastAsia"/>
          <w:sz w:val="28"/>
          <w:szCs w:val="28"/>
          <w:shd w:val="clear" w:color="auto" w:fill="FAFAFA"/>
        </w:rPr>
        <w:t>体化解决方案，团队运用具有自主知识产权的窄带荧光粉、“双助熔”和微观结构调控等核心技术，在国际上首次制备了高色纯度红色荧光陶瓷，成功实现了红、黄、</w:t>
      </w:r>
      <w:proofErr w:type="gramStart"/>
      <w:r>
        <w:rPr>
          <w:rFonts w:ascii="楷体" w:eastAsia="楷体" w:hAnsi="楷体" w:cs="楷体" w:hint="eastAsia"/>
          <w:sz w:val="28"/>
          <w:szCs w:val="28"/>
          <w:shd w:val="clear" w:color="auto" w:fill="FAFAFA"/>
        </w:rPr>
        <w:t>绿全光谱</w:t>
      </w:r>
      <w:proofErr w:type="gramEnd"/>
      <w:r>
        <w:rPr>
          <w:rFonts w:ascii="楷体" w:eastAsia="楷体" w:hAnsi="楷体" w:cs="楷体" w:hint="eastAsia"/>
          <w:sz w:val="28"/>
          <w:szCs w:val="28"/>
          <w:shd w:val="clear" w:color="auto" w:fill="FAFAFA"/>
        </w:rPr>
        <w:t>激光荧光陶瓷转换器的量产，补齐了激光照明与显示的短板。预计未来五年市场占有率达到</w:t>
      </w:r>
      <w:r>
        <w:rPr>
          <w:rFonts w:ascii="楷体" w:eastAsia="楷体" w:hAnsi="楷体" w:cs="楷体" w:hint="eastAsia"/>
          <w:sz w:val="28"/>
          <w:szCs w:val="28"/>
          <w:shd w:val="clear" w:color="auto" w:fill="FAFAFA"/>
        </w:rPr>
        <w:t>10%</w:t>
      </w:r>
      <w:r>
        <w:rPr>
          <w:rFonts w:ascii="楷体" w:eastAsia="楷体" w:hAnsi="楷体" w:cs="楷体" w:hint="eastAsia"/>
          <w:sz w:val="28"/>
          <w:szCs w:val="28"/>
          <w:shd w:val="clear" w:color="auto" w:fill="FAFAFA"/>
        </w:rPr>
        <w:t>，成为发光材料行业的引领者。</w:t>
      </w:r>
    </w:p>
    <w:p w:rsidR="00617FED" w:rsidRDefault="00617FED">
      <w:pPr>
        <w:rPr>
          <w:rFonts w:ascii="楷体" w:eastAsia="楷体" w:hAnsi="楷体" w:cs="楷体"/>
          <w:sz w:val="28"/>
          <w:szCs w:val="28"/>
          <w:shd w:val="clear" w:color="auto" w:fill="FAFAFA"/>
        </w:rPr>
      </w:pPr>
    </w:p>
    <w:p w:rsidR="00617FED" w:rsidRDefault="006329DD">
      <w:pPr>
        <w:pStyle w:val="4"/>
        <w:widowControl/>
        <w:shd w:val="clear" w:color="auto" w:fill="FAFAFA"/>
        <w:spacing w:beforeAutospacing="0" w:afterAutospacing="0" w:line="630" w:lineRule="atLeast"/>
        <w:rPr>
          <w:rFonts w:ascii="楷体" w:eastAsia="楷体" w:hAnsi="楷体" w:cs="楷体" w:hint="default"/>
          <w:b w:val="0"/>
          <w:kern w:val="2"/>
          <w:sz w:val="28"/>
          <w:szCs w:val="28"/>
          <w:shd w:val="clear" w:color="auto" w:fill="FAFAFA"/>
        </w:rPr>
      </w:pPr>
      <w:proofErr w:type="gramStart"/>
      <w:r>
        <w:rPr>
          <w:rFonts w:ascii="楷体" w:eastAsia="楷体" w:hAnsi="楷体" w:cs="楷体"/>
          <w:b w:val="0"/>
          <w:kern w:val="2"/>
          <w:sz w:val="28"/>
          <w:szCs w:val="28"/>
          <w:shd w:val="clear" w:color="auto" w:fill="FAFAFA"/>
        </w:rPr>
        <w:t>炽云科技</w:t>
      </w:r>
      <w:proofErr w:type="gramEnd"/>
      <w:r>
        <w:rPr>
          <w:rFonts w:ascii="楷体" w:eastAsia="楷体" w:hAnsi="楷体" w:cs="楷体"/>
          <w:b w:val="0"/>
          <w:kern w:val="2"/>
          <w:sz w:val="28"/>
          <w:szCs w:val="28"/>
          <w:shd w:val="clear" w:color="auto" w:fill="FAFAFA"/>
        </w:rPr>
        <w:t>——全国车载光学显示技术引领者</w:t>
      </w:r>
    </w:p>
    <w:p w:rsidR="00617FED" w:rsidRDefault="006329DD">
      <w:pPr>
        <w:rPr>
          <w:rFonts w:ascii="楷体" w:eastAsia="楷体" w:hAnsi="楷体" w:cs="楷体"/>
          <w:sz w:val="28"/>
          <w:szCs w:val="28"/>
          <w:shd w:val="clear" w:color="auto" w:fill="FAFAFA"/>
        </w:rPr>
      </w:pPr>
      <w:proofErr w:type="gramStart"/>
      <w:r>
        <w:rPr>
          <w:rFonts w:ascii="楷体" w:eastAsia="楷体" w:hAnsi="楷体" w:cs="楷体" w:hint="eastAsia"/>
          <w:sz w:val="28"/>
          <w:szCs w:val="28"/>
          <w:shd w:val="clear" w:color="auto" w:fill="FAFAFA"/>
        </w:rPr>
        <w:t>炽云科技</w:t>
      </w:r>
      <w:proofErr w:type="gramEnd"/>
      <w:r>
        <w:rPr>
          <w:rFonts w:ascii="楷体" w:eastAsia="楷体" w:hAnsi="楷体" w:cs="楷体" w:hint="eastAsia"/>
          <w:sz w:val="28"/>
          <w:szCs w:val="28"/>
          <w:shd w:val="clear" w:color="auto" w:fill="FAFAFA"/>
        </w:rPr>
        <w:t>主要从事车载光学显示的研发与生产，包含产品研发、</w:t>
      </w:r>
      <w:proofErr w:type="gramStart"/>
      <w:r>
        <w:rPr>
          <w:rFonts w:ascii="楷体" w:eastAsia="楷体" w:hAnsi="楷体" w:cs="楷体" w:hint="eastAsia"/>
          <w:sz w:val="28"/>
          <w:szCs w:val="28"/>
          <w:shd w:val="clear" w:color="auto" w:fill="FAFAFA"/>
        </w:rPr>
        <w:t>量产品</w:t>
      </w:r>
      <w:proofErr w:type="gramEnd"/>
      <w:r>
        <w:rPr>
          <w:rFonts w:ascii="楷体" w:eastAsia="楷体" w:hAnsi="楷体" w:cs="楷体" w:hint="eastAsia"/>
          <w:sz w:val="28"/>
          <w:szCs w:val="28"/>
          <w:shd w:val="clear" w:color="auto" w:fill="FAFAFA"/>
        </w:rPr>
        <w:t>控、产品设计与结构设计、软件设计与开发、产品营销与运营、用户社区运营、产品销售等环节。其产出的</w:t>
      </w:r>
      <w:r>
        <w:rPr>
          <w:rFonts w:ascii="楷体" w:eastAsia="楷体" w:hAnsi="楷体" w:cs="楷体" w:hint="eastAsia"/>
          <w:sz w:val="28"/>
          <w:szCs w:val="28"/>
          <w:shd w:val="clear" w:color="auto" w:fill="FAFAFA"/>
        </w:rPr>
        <w:t>HUD</w:t>
      </w:r>
      <w:r>
        <w:rPr>
          <w:rFonts w:ascii="楷体" w:eastAsia="楷体" w:hAnsi="楷体" w:cs="楷体" w:hint="eastAsia"/>
          <w:sz w:val="28"/>
          <w:szCs w:val="28"/>
          <w:shd w:val="clear" w:color="auto" w:fill="FAFAFA"/>
        </w:rPr>
        <w:t>抬头显示系统是汽车上的高端</w:t>
      </w:r>
      <w:r>
        <w:rPr>
          <w:rFonts w:ascii="楷体" w:eastAsia="楷体" w:hAnsi="楷体" w:cs="楷体" w:hint="eastAsia"/>
          <w:sz w:val="28"/>
          <w:szCs w:val="28"/>
          <w:shd w:val="clear" w:color="auto" w:fill="FAFAFA"/>
        </w:rPr>
        <w:lastRenderedPageBreak/>
        <w:t>显示方案，能</w:t>
      </w:r>
      <w:r>
        <w:rPr>
          <w:rFonts w:ascii="楷体" w:eastAsia="楷体" w:hAnsi="楷体" w:cs="楷体" w:hint="eastAsia"/>
          <w:sz w:val="28"/>
          <w:szCs w:val="28"/>
          <w:shd w:val="clear" w:color="auto" w:fill="FAFAFA"/>
        </w:rPr>
        <w:t>直接在挡风玻璃上投射清晰图像。在核心器件尺寸及各种功能上均占有明显优势，并且拥有独特的路线导航和其他视频输入等功能，获得</w:t>
      </w:r>
      <w:r>
        <w:rPr>
          <w:rFonts w:ascii="楷体" w:eastAsia="楷体" w:hAnsi="楷体" w:cs="楷体" w:hint="eastAsia"/>
          <w:sz w:val="28"/>
          <w:szCs w:val="28"/>
          <w:shd w:val="clear" w:color="auto" w:fill="FAFAFA"/>
        </w:rPr>
        <w:t xml:space="preserve">laser beam </w:t>
      </w:r>
      <w:proofErr w:type="spellStart"/>
      <w:r>
        <w:rPr>
          <w:rFonts w:ascii="楷体" w:eastAsia="楷体" w:hAnsi="楷体" w:cs="楷体" w:hint="eastAsia"/>
          <w:sz w:val="28"/>
          <w:szCs w:val="28"/>
          <w:shd w:val="clear" w:color="auto" w:fill="FAFAFA"/>
        </w:rPr>
        <w:t>scanning,microLED</w:t>
      </w:r>
      <w:proofErr w:type="spellEnd"/>
      <w:r>
        <w:rPr>
          <w:rFonts w:ascii="楷体" w:eastAsia="楷体" w:hAnsi="楷体" w:cs="楷体" w:hint="eastAsia"/>
          <w:sz w:val="28"/>
          <w:szCs w:val="28"/>
          <w:shd w:val="clear" w:color="auto" w:fill="FAFAFA"/>
        </w:rPr>
        <w:t>、透明</w:t>
      </w:r>
      <w:r>
        <w:rPr>
          <w:rFonts w:ascii="楷体" w:eastAsia="楷体" w:hAnsi="楷体" w:cs="楷体" w:hint="eastAsia"/>
          <w:sz w:val="28"/>
          <w:szCs w:val="28"/>
          <w:shd w:val="clear" w:color="auto" w:fill="FAFAFA"/>
        </w:rPr>
        <w:t>A</w:t>
      </w:r>
      <w:r>
        <w:rPr>
          <w:rFonts w:ascii="楷体" w:eastAsia="楷体" w:hAnsi="楷体" w:cs="楷体" w:hint="eastAsia"/>
          <w:sz w:val="28"/>
          <w:szCs w:val="28"/>
          <w:shd w:val="clear" w:color="auto" w:fill="FAFAFA"/>
        </w:rPr>
        <w:t>柱、</w:t>
      </w:r>
      <w:r>
        <w:rPr>
          <w:rFonts w:ascii="楷体" w:eastAsia="楷体" w:hAnsi="楷体" w:cs="楷体" w:hint="eastAsia"/>
          <w:sz w:val="28"/>
          <w:szCs w:val="28"/>
          <w:shd w:val="clear" w:color="auto" w:fill="FAFAFA"/>
        </w:rPr>
        <w:t>AR</w:t>
      </w:r>
      <w:r>
        <w:rPr>
          <w:rFonts w:ascii="楷体" w:eastAsia="楷体" w:hAnsi="楷体" w:cs="楷体" w:hint="eastAsia"/>
          <w:sz w:val="28"/>
          <w:szCs w:val="28"/>
          <w:shd w:val="clear" w:color="auto" w:fill="FAFAFA"/>
        </w:rPr>
        <w:t>等上游技术支持，得到了众主机厂和汽车厂商的认可。</w:t>
      </w:r>
    </w:p>
    <w:p w:rsidR="00617FED" w:rsidRDefault="00617FED">
      <w:pPr>
        <w:rPr>
          <w:rFonts w:ascii="楷体" w:eastAsia="楷体" w:hAnsi="楷体" w:cs="楷体"/>
          <w:sz w:val="28"/>
          <w:szCs w:val="28"/>
          <w:shd w:val="clear" w:color="auto" w:fill="FAFAFA"/>
        </w:rPr>
      </w:pPr>
    </w:p>
    <w:p w:rsidR="00617FED" w:rsidRDefault="006329DD">
      <w:pPr>
        <w:rPr>
          <w:rFonts w:ascii="楷体" w:eastAsia="楷体" w:hAnsi="楷体" w:cs="楷体"/>
          <w:sz w:val="28"/>
          <w:szCs w:val="28"/>
          <w:shd w:val="clear" w:color="auto" w:fill="FAFAFA"/>
        </w:rPr>
      </w:pPr>
      <w:proofErr w:type="gramStart"/>
      <w:r>
        <w:rPr>
          <w:rFonts w:ascii="楷体" w:eastAsia="楷体" w:hAnsi="楷体" w:cs="楷体" w:hint="eastAsia"/>
          <w:sz w:val="28"/>
          <w:szCs w:val="28"/>
          <w:shd w:val="clear" w:color="auto" w:fill="FAFAFA"/>
        </w:rPr>
        <w:t>邦</w:t>
      </w:r>
      <w:proofErr w:type="gramEnd"/>
      <w:r>
        <w:rPr>
          <w:rFonts w:ascii="楷体" w:eastAsia="楷体" w:hAnsi="楷体" w:cs="楷体" w:hint="eastAsia"/>
          <w:sz w:val="28"/>
          <w:szCs w:val="28"/>
          <w:shd w:val="clear" w:color="auto" w:fill="FAFAFA"/>
        </w:rPr>
        <w:t>巍科技——全球高性能结构材料领跑者</w:t>
      </w:r>
    </w:p>
    <w:p w:rsidR="00617FED" w:rsidRDefault="006329DD">
      <w:pPr>
        <w:rPr>
          <w:rFonts w:ascii="楷体" w:eastAsia="楷体" w:hAnsi="楷体" w:cs="楷体"/>
          <w:sz w:val="28"/>
          <w:szCs w:val="28"/>
          <w:shd w:val="clear" w:color="auto" w:fill="FAFAFA"/>
        </w:rPr>
      </w:pPr>
      <w:r>
        <w:rPr>
          <w:rFonts w:ascii="楷体" w:eastAsia="楷体" w:hAnsi="楷体" w:cs="楷体" w:hint="eastAsia"/>
          <w:sz w:val="28"/>
          <w:szCs w:val="28"/>
          <w:shd w:val="clear" w:color="auto" w:fill="FAFAFA"/>
        </w:rPr>
        <w:t>杭州</w:t>
      </w:r>
      <w:proofErr w:type="gramStart"/>
      <w:r>
        <w:rPr>
          <w:rFonts w:ascii="楷体" w:eastAsia="楷体" w:hAnsi="楷体" w:cs="楷体" w:hint="eastAsia"/>
          <w:sz w:val="28"/>
          <w:szCs w:val="28"/>
          <w:shd w:val="clear" w:color="auto" w:fill="FAFAFA"/>
        </w:rPr>
        <w:t>邦</w:t>
      </w:r>
      <w:proofErr w:type="gramEnd"/>
      <w:r>
        <w:rPr>
          <w:rFonts w:ascii="楷体" w:eastAsia="楷体" w:hAnsi="楷体" w:cs="楷体" w:hint="eastAsia"/>
          <w:sz w:val="28"/>
          <w:szCs w:val="28"/>
          <w:shd w:val="clear" w:color="auto" w:fill="FAFAFA"/>
        </w:rPr>
        <w:t>巍科技有限公司是一家集研发、生产、销售、技术服务于一体的建筑新材料高科技公司。公司成立于</w:t>
      </w:r>
      <w:r>
        <w:rPr>
          <w:rFonts w:ascii="楷体" w:eastAsia="楷体" w:hAnsi="楷体" w:cs="楷体" w:hint="eastAsia"/>
          <w:sz w:val="28"/>
          <w:szCs w:val="28"/>
          <w:shd w:val="clear" w:color="auto" w:fill="FAFAFA"/>
        </w:rPr>
        <w:t>2018</w:t>
      </w:r>
      <w:r>
        <w:rPr>
          <w:rFonts w:ascii="楷体" w:eastAsia="楷体" w:hAnsi="楷体" w:cs="楷体" w:hint="eastAsia"/>
          <w:sz w:val="28"/>
          <w:szCs w:val="28"/>
          <w:shd w:val="clear" w:color="auto" w:fill="FAFAFA"/>
        </w:rPr>
        <w:t>年</w:t>
      </w:r>
      <w:r>
        <w:rPr>
          <w:rFonts w:ascii="楷体" w:eastAsia="楷体" w:hAnsi="楷体" w:cs="楷体" w:hint="eastAsia"/>
          <w:sz w:val="28"/>
          <w:szCs w:val="28"/>
          <w:shd w:val="clear" w:color="auto" w:fill="FAFAFA"/>
        </w:rPr>
        <w:t>5</w:t>
      </w:r>
      <w:r>
        <w:rPr>
          <w:rFonts w:ascii="楷体" w:eastAsia="楷体" w:hAnsi="楷体" w:cs="楷体" w:hint="eastAsia"/>
          <w:sz w:val="28"/>
          <w:szCs w:val="28"/>
          <w:shd w:val="clear" w:color="auto" w:fill="FAFAFA"/>
        </w:rPr>
        <w:t>月，由师生联合创立，共同持股。</w:t>
      </w:r>
      <w:proofErr w:type="gramStart"/>
      <w:r>
        <w:rPr>
          <w:rFonts w:ascii="楷体" w:eastAsia="楷体" w:hAnsi="楷体" w:cs="楷体" w:hint="eastAsia"/>
          <w:sz w:val="28"/>
          <w:szCs w:val="28"/>
          <w:shd w:val="clear" w:color="auto" w:fill="FAFAFA"/>
        </w:rPr>
        <w:t>邦</w:t>
      </w:r>
      <w:proofErr w:type="gramEnd"/>
      <w:r>
        <w:rPr>
          <w:rFonts w:ascii="楷体" w:eastAsia="楷体" w:hAnsi="楷体" w:cs="楷体" w:hint="eastAsia"/>
          <w:sz w:val="28"/>
          <w:szCs w:val="28"/>
          <w:shd w:val="clear" w:color="auto" w:fill="FAFAFA"/>
        </w:rPr>
        <w:t>巍科技在混凝土高韧化研究中取得了颠覆性的技术突破，以超高韧性水泥基复合材料技术为核心，研发了</w:t>
      </w:r>
      <w:r>
        <w:rPr>
          <w:rFonts w:ascii="楷体" w:eastAsia="楷体" w:hAnsi="楷体" w:cs="楷体" w:hint="eastAsia"/>
          <w:sz w:val="28"/>
          <w:szCs w:val="28"/>
          <w:shd w:val="clear" w:color="auto" w:fill="FAFAFA"/>
        </w:rPr>
        <w:t>邦巍系列材料，该技术国内首创、国际领先，实现了保障基础设施安全的百年大计。我们还研发了国际上首条全自动化生产线，实现了该材料的规模化、工业化生产。目前，</w:t>
      </w:r>
      <w:proofErr w:type="gramStart"/>
      <w:r>
        <w:rPr>
          <w:rFonts w:ascii="楷体" w:eastAsia="楷体" w:hAnsi="楷体" w:cs="楷体" w:hint="eastAsia"/>
          <w:sz w:val="28"/>
          <w:szCs w:val="28"/>
          <w:shd w:val="clear" w:color="auto" w:fill="FAFAFA"/>
        </w:rPr>
        <w:t>邦</w:t>
      </w:r>
      <w:proofErr w:type="gramEnd"/>
      <w:r>
        <w:rPr>
          <w:rFonts w:ascii="楷体" w:eastAsia="楷体" w:hAnsi="楷体" w:cs="楷体" w:hint="eastAsia"/>
          <w:sz w:val="28"/>
          <w:szCs w:val="28"/>
          <w:shd w:val="clear" w:color="auto" w:fill="FAFAFA"/>
        </w:rPr>
        <w:t>巍材料已成功应用于南京长江大桥、杭州萧山机场、上海吴淞军港码头等二十余项国家级、省部级重点工程中。</w:t>
      </w:r>
    </w:p>
    <w:p w:rsidR="00617FED" w:rsidRDefault="00617FED">
      <w:pPr>
        <w:rPr>
          <w:rFonts w:ascii="楷体" w:eastAsia="楷体" w:hAnsi="楷体" w:cs="楷体"/>
          <w:sz w:val="28"/>
          <w:szCs w:val="28"/>
          <w:shd w:val="clear" w:color="auto" w:fill="FAFAFA"/>
        </w:rPr>
      </w:pPr>
    </w:p>
    <w:p w:rsidR="00617FED" w:rsidRDefault="006329DD">
      <w:pPr>
        <w:rPr>
          <w:rFonts w:ascii="楷体" w:eastAsia="楷体" w:hAnsi="楷体" w:cs="楷体"/>
          <w:sz w:val="28"/>
          <w:szCs w:val="28"/>
          <w:shd w:val="clear" w:color="auto" w:fill="FAFAFA"/>
        </w:rPr>
      </w:pPr>
      <w:r>
        <w:rPr>
          <w:rFonts w:ascii="楷体" w:eastAsia="楷体" w:hAnsi="楷体" w:cs="楷体" w:hint="eastAsia"/>
          <w:sz w:val="28"/>
          <w:szCs w:val="28"/>
          <w:shd w:val="clear" w:color="auto" w:fill="FAFAFA"/>
        </w:rPr>
        <w:t>漫中文——</w:t>
      </w:r>
      <w:r>
        <w:rPr>
          <w:rFonts w:ascii="楷体" w:eastAsia="楷体" w:hAnsi="楷体" w:cs="楷体" w:hint="eastAsia"/>
          <w:sz w:val="28"/>
          <w:szCs w:val="28"/>
          <w:shd w:val="clear" w:color="auto" w:fill="FAFAFA"/>
        </w:rPr>
        <w:t>Manga Mandarin</w:t>
      </w:r>
    </w:p>
    <w:p w:rsidR="00617FED" w:rsidRDefault="006329DD">
      <w:pPr>
        <w:rPr>
          <w:rFonts w:ascii="楷体" w:eastAsia="楷体" w:hAnsi="楷体" w:cs="楷体"/>
          <w:sz w:val="28"/>
          <w:szCs w:val="28"/>
          <w:shd w:val="clear" w:color="auto" w:fill="FAFAFA"/>
        </w:rPr>
      </w:pPr>
      <w:r>
        <w:rPr>
          <w:rFonts w:ascii="楷体" w:eastAsia="楷体" w:hAnsi="楷体" w:cs="楷体" w:hint="eastAsia"/>
          <w:sz w:val="28"/>
          <w:szCs w:val="28"/>
          <w:shd w:val="clear" w:color="auto" w:fill="FAFAFA"/>
        </w:rPr>
        <w:t>漫中文是一个全球独创的汉语学习一体化平台，为全球</w:t>
      </w:r>
      <w:r>
        <w:rPr>
          <w:rFonts w:ascii="楷体" w:eastAsia="楷体" w:hAnsi="楷体" w:cs="楷体" w:hint="eastAsia"/>
          <w:sz w:val="28"/>
          <w:szCs w:val="28"/>
          <w:shd w:val="clear" w:color="auto" w:fill="FAFAFA"/>
        </w:rPr>
        <w:t>14</w:t>
      </w:r>
      <w:r>
        <w:rPr>
          <w:rFonts w:ascii="楷体" w:eastAsia="楷体" w:hAnsi="楷体" w:cs="楷体" w:hint="eastAsia"/>
          <w:sz w:val="28"/>
          <w:szCs w:val="28"/>
          <w:shd w:val="clear" w:color="auto" w:fill="FAFAFA"/>
        </w:rPr>
        <w:t>岁以上的汉语学习者定制汉语教学解决方案，用漫画的形式和独创的内容教外国人学汉语。漫中文拥有有趣且地道的汉语学习内容，覆盖听、说、读、写、练习、配音的</w:t>
      </w:r>
      <w:proofErr w:type="gramStart"/>
      <w:r>
        <w:rPr>
          <w:rFonts w:ascii="楷体" w:eastAsia="楷体" w:hAnsi="楷体" w:cs="楷体" w:hint="eastAsia"/>
          <w:sz w:val="28"/>
          <w:szCs w:val="28"/>
          <w:shd w:val="clear" w:color="auto" w:fill="FAFAFA"/>
        </w:rPr>
        <w:t>一</w:t>
      </w:r>
      <w:proofErr w:type="gramEnd"/>
      <w:r>
        <w:rPr>
          <w:rFonts w:ascii="楷体" w:eastAsia="楷体" w:hAnsi="楷体" w:cs="楷体" w:hint="eastAsia"/>
          <w:sz w:val="28"/>
          <w:szCs w:val="28"/>
          <w:shd w:val="clear" w:color="auto" w:fill="FAFAFA"/>
        </w:rPr>
        <w:t>整个学习闭环，</w:t>
      </w:r>
      <w:r>
        <w:rPr>
          <w:rFonts w:ascii="楷体" w:eastAsia="楷体" w:hAnsi="楷体" w:cs="楷体" w:hint="eastAsia"/>
          <w:sz w:val="28"/>
          <w:szCs w:val="28"/>
          <w:shd w:val="clear" w:color="auto" w:fill="FAFAFA"/>
        </w:rPr>
        <w:t>提供用漫画还原的当代中国的真实风貌，可以说完全契合了现在汉语学习者的需求。凭借优质的原创汉语学习内</w:t>
      </w:r>
      <w:r>
        <w:rPr>
          <w:rFonts w:ascii="楷体" w:eastAsia="楷体" w:hAnsi="楷体" w:cs="楷体" w:hint="eastAsia"/>
          <w:sz w:val="28"/>
          <w:szCs w:val="28"/>
          <w:shd w:val="clear" w:color="auto" w:fill="FAFAFA"/>
        </w:rPr>
        <w:lastRenderedPageBreak/>
        <w:t>容，漫中文</w:t>
      </w:r>
      <w:r>
        <w:rPr>
          <w:rFonts w:ascii="楷体" w:eastAsia="楷体" w:hAnsi="楷体" w:cs="楷体" w:hint="eastAsia"/>
          <w:sz w:val="28"/>
          <w:szCs w:val="28"/>
          <w:shd w:val="clear" w:color="auto" w:fill="FAFAFA"/>
        </w:rPr>
        <w:t>app</w:t>
      </w:r>
      <w:r>
        <w:rPr>
          <w:rFonts w:ascii="楷体" w:eastAsia="楷体" w:hAnsi="楷体" w:cs="楷体" w:hint="eastAsia"/>
          <w:sz w:val="28"/>
          <w:szCs w:val="28"/>
          <w:shd w:val="clear" w:color="auto" w:fill="FAFAFA"/>
        </w:rPr>
        <w:t>在上线短短的</w:t>
      </w:r>
      <w:r>
        <w:rPr>
          <w:rFonts w:ascii="楷体" w:eastAsia="楷体" w:hAnsi="楷体" w:cs="楷体" w:hint="eastAsia"/>
          <w:sz w:val="28"/>
          <w:szCs w:val="28"/>
          <w:shd w:val="clear" w:color="auto" w:fill="FAFAFA"/>
        </w:rPr>
        <w:t xml:space="preserve"> 1</w:t>
      </w:r>
      <w:r>
        <w:rPr>
          <w:rFonts w:ascii="楷体" w:eastAsia="楷体" w:hAnsi="楷体" w:cs="楷体" w:hint="eastAsia"/>
          <w:sz w:val="28"/>
          <w:szCs w:val="28"/>
          <w:shd w:val="clear" w:color="auto" w:fill="FAFAFA"/>
        </w:rPr>
        <w:t>年时间内，就收获了来自全球</w:t>
      </w:r>
      <w:r>
        <w:rPr>
          <w:rFonts w:ascii="楷体" w:eastAsia="楷体" w:hAnsi="楷体" w:cs="楷体" w:hint="eastAsia"/>
          <w:sz w:val="28"/>
          <w:szCs w:val="28"/>
          <w:shd w:val="clear" w:color="auto" w:fill="FAFAFA"/>
        </w:rPr>
        <w:t>175</w:t>
      </w:r>
      <w:r>
        <w:rPr>
          <w:rFonts w:ascii="楷体" w:eastAsia="楷体" w:hAnsi="楷体" w:cs="楷体" w:hint="eastAsia"/>
          <w:sz w:val="28"/>
          <w:szCs w:val="28"/>
          <w:shd w:val="clear" w:color="auto" w:fill="FAFAFA"/>
        </w:rPr>
        <w:t>个国家的</w:t>
      </w:r>
      <w:r>
        <w:rPr>
          <w:rFonts w:ascii="楷体" w:eastAsia="楷体" w:hAnsi="楷体" w:cs="楷体" w:hint="eastAsia"/>
          <w:sz w:val="28"/>
          <w:szCs w:val="28"/>
          <w:shd w:val="clear" w:color="auto" w:fill="FAFAFA"/>
        </w:rPr>
        <w:t>60</w:t>
      </w:r>
      <w:r>
        <w:rPr>
          <w:rFonts w:ascii="楷体" w:eastAsia="楷体" w:hAnsi="楷体" w:cs="楷体" w:hint="eastAsia"/>
          <w:sz w:val="28"/>
          <w:szCs w:val="28"/>
          <w:shd w:val="clear" w:color="auto" w:fill="FAFAFA"/>
        </w:rPr>
        <w:t>万用户，并与阿里巴巴、完美世界等</w:t>
      </w:r>
      <w:r>
        <w:rPr>
          <w:rFonts w:ascii="楷体" w:eastAsia="楷体" w:hAnsi="楷体" w:cs="楷体" w:hint="eastAsia"/>
          <w:sz w:val="28"/>
          <w:szCs w:val="28"/>
          <w:shd w:val="clear" w:color="auto" w:fill="FAFAFA"/>
        </w:rPr>
        <w:t>20</w:t>
      </w:r>
      <w:r>
        <w:rPr>
          <w:rFonts w:ascii="楷体" w:eastAsia="楷体" w:hAnsi="楷体" w:cs="楷体" w:hint="eastAsia"/>
          <w:sz w:val="28"/>
          <w:szCs w:val="28"/>
          <w:shd w:val="clear" w:color="auto" w:fill="FAFAFA"/>
        </w:rPr>
        <w:t>家国内外知名企业共同被邀请成为国家汉办的战略合作伙伴。一下</w:t>
      </w:r>
      <w:proofErr w:type="gramStart"/>
      <w:r>
        <w:rPr>
          <w:rFonts w:ascii="楷体" w:eastAsia="楷体" w:hAnsi="楷体" w:cs="楷体" w:hint="eastAsia"/>
          <w:sz w:val="28"/>
          <w:szCs w:val="28"/>
          <w:shd w:val="clear" w:color="auto" w:fill="FAFAFA"/>
        </w:rPr>
        <w:t>不</w:t>
      </w:r>
      <w:proofErr w:type="gramEnd"/>
      <w:r>
        <w:rPr>
          <w:rFonts w:ascii="楷体" w:eastAsia="楷体" w:hAnsi="楷体" w:cs="楷体" w:hint="eastAsia"/>
          <w:sz w:val="28"/>
          <w:szCs w:val="28"/>
          <w:shd w:val="clear" w:color="auto" w:fill="FAFAFA"/>
        </w:rPr>
        <w:t>即将实现集课程、社区、工具和平台为一体的完整产品线，为更多汉语学习者提供更周到服务，也为中国语言和文化的传播提供更精准的出口。</w:t>
      </w:r>
    </w:p>
    <w:p w:rsidR="00617FED" w:rsidRDefault="00617FED">
      <w:pPr>
        <w:rPr>
          <w:rFonts w:ascii="楷体" w:eastAsia="楷体" w:hAnsi="楷体" w:cs="楷体"/>
          <w:sz w:val="28"/>
          <w:szCs w:val="28"/>
          <w:shd w:val="clear" w:color="auto" w:fill="FAFAFA"/>
        </w:rPr>
      </w:pPr>
    </w:p>
    <w:sectPr w:rsidR="00617FED">
      <w:pgSz w:w="11906" w:h="16838"/>
      <w:pgMar w:top="1814" w:right="1644" w:bottom="1814" w:left="1531" w:header="851" w:footer="992" w:gutter="0"/>
      <w:cols w:space="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617FED"/>
    <w:rsid w:val="006329DD"/>
    <w:rsid w:val="20C35320"/>
    <w:rsid w:val="79C6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44DC63-279A-4179-B1B7-033EC71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185</Words>
  <Characters>1059</Characters>
  <Application>Microsoft Office Word</Application>
  <DocSecurity>0</DocSecurity>
  <Lines>8</Lines>
  <Paragraphs>2</Paragraphs>
  <ScaleCrop>false</ScaleCrop>
  <Company>Kingsoft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LCZ</dc:creator>
  <cp:lastModifiedBy> </cp:lastModifiedBy>
  <cp:revision>2</cp:revision>
  <dcterms:created xsi:type="dcterms:W3CDTF">2019-03-22T03:21:00Z</dcterms:created>
  <dcterms:modified xsi:type="dcterms:W3CDTF">2019-03-22T03:21:00Z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